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0F" w:rsidRPr="00FA380F" w:rsidRDefault="00FA380F" w:rsidP="00FA380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УТВЕРЖДАЮ:</w:t>
      </w: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ГЕНЕРАЛЬНЫЙ ДИРЕКТОР ООО «ИНВЕСТСТРОЙ» </w:t>
      </w: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_____________________ А.Е. КУРОПАТКОВ</w:t>
      </w:r>
    </w:p>
    <w:p w:rsidR="00FA380F" w:rsidRPr="00FA380F" w:rsidRDefault="00FA380F" w:rsidP="00FA380F">
      <w:pPr>
        <w:shd w:val="clear" w:color="auto" w:fill="FFFFFF"/>
        <w:spacing w:before="150" w:after="150" w:line="390" w:lineRule="atLeast"/>
        <w:jc w:val="center"/>
        <w:outlineLvl w:val="2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FA380F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ПРОЕКТНАЯ ДЕКЛАРАЦИЯ </w:t>
      </w:r>
      <w:r w:rsidRPr="00FA380F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br/>
        <w:t>О строительстве объекта недвижимости </w:t>
      </w:r>
      <w:r w:rsidRPr="00FA380F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br/>
        <w:t>(с изменениями от 05.05.2017 г.)</w:t>
      </w:r>
    </w:p>
    <w:p w:rsidR="00FA380F" w:rsidRPr="00FA380F" w:rsidRDefault="00FA380F" w:rsidP="00FA380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FA380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 соответствии с Федеральным законом от 30.12.2004 г. № 214-ФЗ «Об участии в долевом строительстве многоквартирных домов и иных объектов недви font-weight: bold;жимости и о внесении изменений в некоторые законодательные акты Российской Федерации»</w:t>
      </w:r>
    </w:p>
    <w:p w:rsidR="00FA380F" w:rsidRPr="00FA380F" w:rsidRDefault="00FA380F" w:rsidP="00FA380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FA380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Многоквартирный жилой дом со встроенными помещениями </w:t>
      </w:r>
      <w:r w:rsidRPr="00FA380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br/>
        <w:t>общественного назначения с инженерными коммуникациями, по ул. Летной во </w:t>
      </w:r>
      <w:r w:rsidRPr="00FA380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br/>
        <w:t>Фрунзенском районе г. Ярославля</w:t>
      </w:r>
    </w:p>
    <w:tbl>
      <w:tblPr>
        <w:tblW w:w="0" w:type="auto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2"/>
        <w:gridCol w:w="4582"/>
        <w:gridCol w:w="231"/>
      </w:tblGrid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before="150" w:after="150" w:line="300" w:lineRule="atLeast"/>
              <w:jc w:val="center"/>
              <w:outlineLvl w:val="4"/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lang w:eastAsia="ru-RU"/>
              </w:rPr>
              <w:t>I. Информация о застройщике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2500" w:type="pct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1). Фирменное наименование (наименование), место нахождения застройщика, режим работ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Сокращенное наименование юридического лица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Фирменное наименование юридического лица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Место нахождения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Почтовый адрес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Режим работы застройщика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Контактный телефон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Размер уставного капитала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Общество с ограниченной ответственностью «ИнвестСтрой»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ООО «ИнвестСтрой»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ООО «ИнвестСтрой»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150000, г. Ярославль, Южный пер.3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150000, г. Ярославль, Южный пер.3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ПН-ПТ 9.00-18.00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(4852)97-15-30; факс 97-15-30.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10 000 рублей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2). Государственная регистрации застройщика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Сведения о состоянии юридического лица Наименование регистрирующего органа, в котором находится регистрационное дело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Наименование способа образования ЮЛ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Порядковый номер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Дата внесения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Основной государственный регистрационный номер (ОГРН)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Свидетельство: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Серия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Номер свидетельства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ИНН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КПП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ОКАТО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Наименование регистрирующего органа, выдавшего свидетельство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Порядковый номер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Государственный регистрационный номер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Дата внесения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Событие, с которым связано внесение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Наименование регистрирующего органа, в котором внесена запись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Серия свидетельства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Номер свидетельства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Дата выдачи свидетельства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Наименование регистрирующего органа, выдавшего свидетельство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Порядковый номер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Государственный регистрационный номер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Дата внесения записи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Событие, с которым связано внесение записи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Действующее ЮЛ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Межрайонная инспекция Федеральной налоговой службы №5 по Ярославской области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Регистрация юридического лица 15.05.2014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15.05.2014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1147604009013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76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002985121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7604261752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760401001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78401368000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Межрайонная инспекция Федеральной налоговой службы №5 по Ярославской области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1147604009013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15.05.2014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Внесение в ЕГРЮЛ сведений о создании юридического лица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Межрайонная инспекция Федеральной налоговой службы №5 по Ярославской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области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76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002984139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15.05.2014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Межрайонная инспекция Федеральной налоговой службы №5 по Ярославской области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2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2147604093844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16.05.2014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Внесение в ЕГРЮЛ сведений об учете юридического лица, в налоговом органе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3). Учредители (участники) застройщика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Место нахождения: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Почтовый адрес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Режим работы застройщика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Контактный телефон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Постоянно действующий исполнительный орган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Общество с ограниченной ответственностью ООО «ИнвестСтрой».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Учредитель 1: Куропатков Александр Евгеньевич - 50%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Учредитель 2: ООО «ИнвестСтрой» - 50%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Размер уставного капитала - 10 000рублей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150000, г. Ярославль, Южный пер.3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ПН-ПТ 9.00-18.00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(4852)97-15-30; факс 97-15-30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Генеральный директор – Куропатков Александр Евгеньевич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4). Проекты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5). Свидетельство о допуске к работам, которые оказывают влияние на безопасность объектов капитального строительства: саморегулируемая организация, выдавшая свидетельство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Генеральный подрядчик ООО «Ярнефтехимстрой-3»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Свидетельство о допуске к работам, которые оказывают влияние на безопасность объектов капитального строительства №С-094-02122009-7604067297-020.3 от 30 ноября 2012 года.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Свидетельство действительно без ограничения срока и территории его действия.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Орган, выдавший свидетельство: Некоммерческое партнерство саморегулируемая организация «Главное межрегиональное управление строительства «ГЛАВВЕРХНЕВОЛЖСКСТРОЙ».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Строительство зданий и сооружений I и II уровней ответственности в соответствии с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государственным стандартом.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Состав деятельности: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Строительство зданий и сооружений II уровня ответственности: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Подготовительные работы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-Устройство рельсовых подкрановых путей и фундаментов (опоры) стационарных кранов. Земляные работы</w:t>
            </w:r>
          </w:p>
          <w:p w:rsidR="00FA380F" w:rsidRPr="00FA380F" w:rsidRDefault="00FA380F" w:rsidP="00FA380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Разработка грунта и устройство дренажей в водохозяйстенном строительстве</w:t>
            </w:r>
          </w:p>
          <w:p w:rsidR="00FA380F" w:rsidRPr="00FA380F" w:rsidRDefault="00FA380F" w:rsidP="00FA380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Разработка грунта методом гидромеханизации</w:t>
            </w:r>
          </w:p>
          <w:p w:rsidR="00FA380F" w:rsidRPr="00FA380F" w:rsidRDefault="00FA380F" w:rsidP="00FA380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Механизированное рыхление и разработка вечномерзлых грунтов</w:t>
            </w:r>
          </w:p>
          <w:p w:rsidR="00FA380F" w:rsidRPr="00FA380F" w:rsidRDefault="00FA380F" w:rsidP="00FA380F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водопонижению, организации поверхностного стока и водоотвода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скважин</w:t>
            </w:r>
          </w:p>
          <w:p w:rsidR="00FA380F" w:rsidRPr="00FA380F" w:rsidRDefault="00FA380F" w:rsidP="00FA380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Бурение и обустройство скважин (кроме нефтяных и газовых скважин)</w:t>
            </w:r>
          </w:p>
          <w:p w:rsidR="00FA380F" w:rsidRPr="00FA380F" w:rsidRDefault="00FA380F" w:rsidP="00FA380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Крепление скважин трубами, извлечение труб, свободный спуск или подъем из скважин</w:t>
            </w:r>
          </w:p>
          <w:p w:rsidR="00FA380F" w:rsidRPr="00FA380F" w:rsidRDefault="00FA380F" w:rsidP="00FA380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Тампонажные работы</w:t>
            </w:r>
          </w:p>
          <w:p w:rsidR="00FA380F" w:rsidRPr="00FA380F" w:rsidRDefault="00FA380F" w:rsidP="00FA380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Сооружение шахтных колодцев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Свайные работы. Закрепление грунтов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Свайные работы , выполняемые с земли, в том числе в морских и речных условиях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Свайные работы, выполняемые в мерзлых и вечномерзлых грунтах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ростверков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забивных и буронабивных свай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Термическое укрепление грунтов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Цементизация грунтовых оснований с забивкой иньекторов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Силикатизация и смолизация грунтов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возведению сооружений способом «стена в грунте»</w:t>
            </w:r>
          </w:p>
          <w:p w:rsidR="00FA380F" w:rsidRPr="00FA380F" w:rsidRDefault="00FA380F" w:rsidP="00FA380F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Погружение и подъем стальных и шпунтованных свай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Устройство бетонных и железобетонных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конструкций</w:t>
            </w:r>
          </w:p>
          <w:p w:rsidR="00FA380F" w:rsidRPr="00FA380F" w:rsidRDefault="00FA380F" w:rsidP="00FA380F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Опалубочные работы</w:t>
            </w:r>
          </w:p>
          <w:p w:rsidR="00FA380F" w:rsidRPr="00FA380F" w:rsidRDefault="00FA380F" w:rsidP="00FA380F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Арматурные работы</w:t>
            </w:r>
          </w:p>
          <w:p w:rsidR="00FA380F" w:rsidRPr="00FA380F" w:rsidRDefault="00FA380F" w:rsidP="00FA380F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монолитных бетонных и железобетонных конструкций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сборных бетонных и железобетонных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фундаментов и конструкций подземной части зданий и сооружений</w:t>
            </w:r>
          </w:p>
          <w:p w:rsidR="00FA380F" w:rsidRPr="00FA380F" w:rsidRDefault="00FA380F" w:rsidP="00FA380F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элементов конструкций надземной части зданий и сооружений, в том числе колонн, рам, ригелей, ферм, балок, плит, поясов, панелей стен и перегородок</w:t>
            </w:r>
          </w:p>
          <w:p w:rsidR="00FA380F" w:rsidRPr="00FA380F" w:rsidRDefault="00FA380F" w:rsidP="00FA380F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объемных блоков, в том числе вентиляционных блоков, шахт лифтов и мусоропроводов, санитарно-технических кабин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металлических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конструкций транспортных галерей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резервуарных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мачтовых сооружений, башен, вытяжных труб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технологических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Монтаж, усиление и демонтаж тросовых несущих конструкций (растяжки, вантовые конструкции и прочие)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Защита строительных конструкций, трубопроводов и оборудования (кроме магистральных и промысловых трбороводов)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Футеровочные работы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Кладка из кислотоупорного кирпича и фасонных кислотоупорных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керамических изделий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Гуммирование (обкладка листовыми резинами и жидкими резиновыми смесями)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оклеечной изоляции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металлизационных покрытий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Нанесение лицевого покрытия при устройстве монолитного пола в помещениях с агрессивными средами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Антисептирование деревянных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Гидроизоляция строительных конструкций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теплоизоляции зданий, строительных конструкций и оборудования</w:t>
            </w:r>
          </w:p>
          <w:p w:rsidR="00FA380F" w:rsidRPr="00FA380F" w:rsidRDefault="00FA380F" w:rsidP="00FA380F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огнезащите строительных конструкций и оборудования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внутренних инженерных систем и оборудования зданий и сооружений</w:t>
            </w:r>
          </w:p>
          <w:p w:rsidR="00FA380F" w:rsidRPr="00FA380F" w:rsidRDefault="00FA380F" w:rsidP="00FA380F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и демонтаж системы газоснабжения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наружных сетей водопровода</w:t>
            </w:r>
          </w:p>
          <w:p w:rsidR="00FA380F" w:rsidRPr="00FA380F" w:rsidRDefault="00FA380F" w:rsidP="00FA380F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Укладка трубопроводов водопроводных</w:t>
            </w:r>
          </w:p>
          <w:p w:rsidR="00FA380F" w:rsidRPr="00FA380F" w:rsidRDefault="00FA380F" w:rsidP="00FA380F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и демонтаж запорной арматуры и оборудования водопроводных сетей</w:t>
            </w:r>
          </w:p>
          <w:p w:rsidR="00FA380F" w:rsidRPr="00FA380F" w:rsidRDefault="00FA380F" w:rsidP="00FA380F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водопроводных колодцев, оголовков, гасителей водосборов</w:t>
            </w:r>
          </w:p>
          <w:p w:rsidR="00FA380F" w:rsidRPr="00FA380F" w:rsidRDefault="00FA380F" w:rsidP="00FA380F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Очистка полости и испытание трубопроводов водопровода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наружных сетей канализации</w:t>
            </w:r>
          </w:p>
          <w:p w:rsidR="00FA380F" w:rsidRPr="00FA380F" w:rsidRDefault="00FA380F" w:rsidP="00FA380F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Укладка трубопроводов канализационных безнапорных</w:t>
            </w:r>
          </w:p>
          <w:p w:rsidR="00FA380F" w:rsidRPr="00FA380F" w:rsidRDefault="00FA380F" w:rsidP="00FA380F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Укладка трубопроводов канализационных напорных</w:t>
            </w:r>
          </w:p>
          <w:p w:rsidR="00FA380F" w:rsidRPr="00FA380F" w:rsidRDefault="00FA380F" w:rsidP="00FA380F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и демонтаж запорной арматуры и оборудования канализационных сетей</w:t>
            </w:r>
          </w:p>
          <w:p w:rsidR="00FA380F" w:rsidRPr="00FA380F" w:rsidRDefault="00FA380F" w:rsidP="00FA380F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канализационных и водосточных колодцев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наружных сетей теплоснабжения</w:t>
            </w:r>
          </w:p>
          <w:p w:rsidR="00FA380F" w:rsidRPr="00FA380F" w:rsidRDefault="00FA380F" w:rsidP="00FA380F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Укладка трубопроводов теплоснабжения с температурой теплоносителя до 115 градусов Цельсия</w:t>
            </w:r>
          </w:p>
          <w:p w:rsidR="00FA380F" w:rsidRPr="00FA380F" w:rsidRDefault="00FA380F" w:rsidP="00FA380F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Укладка трубопроводов теплоснабжения с температурой теплоносителя до 115 градусов Цельсия и выше</w:t>
            </w:r>
          </w:p>
          <w:p w:rsidR="00FA380F" w:rsidRPr="00FA380F" w:rsidRDefault="00FA380F" w:rsidP="00FA380F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и демонтаж запорной арматуры и оборудования сетей теплоснабжения</w:t>
            </w:r>
          </w:p>
          <w:p w:rsidR="00FA380F" w:rsidRPr="00FA380F" w:rsidRDefault="00FA380F" w:rsidP="00FA380F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Устройство колодцев и камер сетей теплоснабжения</w:t>
            </w:r>
          </w:p>
          <w:p w:rsidR="00FA380F" w:rsidRPr="00FA380F" w:rsidRDefault="00FA380F" w:rsidP="00FA380F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Очистка полости и испытание трубопроводов теплоснабжения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</w:t>
            </w:r>
          </w:p>
          <w:p w:rsidR="00FA380F" w:rsidRPr="00FA380F" w:rsidRDefault="00FA380F" w:rsidP="00FA380F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Строительный контроль за общестроительными работами (группы видов работ N 1-3, 5-7, 9-14)</w:t>
            </w:r>
          </w:p>
          <w:p w:rsidR="00FA380F" w:rsidRPr="00FA380F" w:rsidRDefault="00FA380F" w:rsidP="00FA380F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Строительный контроль за работами в области водоснабжения и канализации (вид работ N 15.1, 23.32, 24.29, 24.30, группы видов работ N 16, 17)</w:t>
            </w:r>
          </w:p>
          <w:p w:rsidR="00FA380F" w:rsidRPr="00FA380F" w:rsidRDefault="00FA380F" w:rsidP="00FA380F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Строительный контроль за работами в области теплогазоснабжения и вентиляции (виды работ N 15.2, 15.3, 15.4, 23.5, 24.14, 24.19, 24.20, 24.21, 24.22, 24.24, 24.25, 24.26, группы работ N 18, 19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</w:t>
            </w:r>
          </w:p>
          <w:p w:rsidR="00FA380F" w:rsidRPr="00FA380F" w:rsidRDefault="00FA380F" w:rsidP="00FA380F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Жилищно-гражданское строительство</w:t>
            </w:r>
          </w:p>
          <w:p w:rsidR="00FA380F" w:rsidRPr="00FA380F" w:rsidRDefault="00FA380F" w:rsidP="00FA380F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Объекты водоснабжения и канализации</w:t>
            </w:r>
          </w:p>
        </w:tc>
      </w:tr>
      <w:tr w:rsidR="00FA380F" w:rsidRPr="00FA380F" w:rsidTr="00FA380F">
        <w:trPr>
          <w:gridAfter w:val="1"/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6). Финансовый результат текущего года, размер кредиторской задолженности на день опубликования проектной декларации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Финансовый результат текущего года - 705 118 руб.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 xml:space="preserve">Кредиторская задолженность на день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опубликования проектной документации 56 722 тыс. руб.</w:t>
            </w: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gridSpan w:val="2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before="150" w:after="150" w:line="300" w:lineRule="atLeast"/>
              <w:jc w:val="center"/>
              <w:outlineLvl w:val="4"/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II. Информация о проекте строительства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1). Цель проекта строительства, этапы и сроки его реализации, результаты государственной экспертизы проектной документации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Цель проекта: Строительство многоэтажного жилого дома со встроенными помещения общественного назначения с инженерными коммуникациями Этапы и сроки реализации проекта: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1 этап – разработка проектной документации и проведение геологических изысканий:</w:t>
            </w:r>
          </w:p>
          <w:p w:rsidR="00FA380F" w:rsidRPr="00FA380F" w:rsidRDefault="00FA380F" w:rsidP="00FA380F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Начало – май 2014г.</w:t>
            </w:r>
          </w:p>
          <w:p w:rsidR="00FA380F" w:rsidRPr="00FA380F" w:rsidRDefault="00FA380F" w:rsidP="00FA380F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Конец – октябрь 2014г.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2 этап – выполнение строительно-монтажных работ:</w:t>
            </w:r>
          </w:p>
          <w:p w:rsidR="00FA380F" w:rsidRPr="00FA380F" w:rsidRDefault="00FA380F" w:rsidP="00FA380F">
            <w:pPr>
              <w:numPr>
                <w:ilvl w:val="0"/>
                <w:numId w:val="15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Начало – октябрь 2014г.</w:t>
            </w:r>
          </w:p>
          <w:p w:rsidR="00FA380F" w:rsidRPr="00FA380F" w:rsidRDefault="00FA380F" w:rsidP="00FA380F">
            <w:pPr>
              <w:numPr>
                <w:ilvl w:val="0"/>
                <w:numId w:val="15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Конец – IV квартал 2018 г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3 этап – ввод объекта в эксплуатацию IV квартал 2018 года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Результаты негосударственной экспертизы проектной документации:</w:t>
            </w:r>
          </w:p>
          <w:p w:rsidR="00FA380F" w:rsidRPr="00FA380F" w:rsidRDefault="00FA380F" w:rsidP="00FA380F">
            <w:pPr>
              <w:numPr>
                <w:ilvl w:val="0"/>
                <w:numId w:val="16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Заключение № 2-1-1-0079-14 выдано ООО «Ивановским центром негосударственных экспертиз» 25 сентября 2014г.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2).Разрешение на строительство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Разрешение на строительство №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u w:val="single"/>
                <w:lang w:eastAsia="ru-RU"/>
              </w:rPr>
              <w:t>RU 76301000-568-2014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выдано 31октября 2014г. Департаментом архитектуры и развития территории мэрии города Ярославля.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3). Информация о правах застройщика на земельный участок, о собственнике земельного участка в случае, если застройщик не является собственником, информация о границах и площади земельного участка, предусмотренных проектной документацией, об элементах благоустройства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Застройщик обладает правом аренды земельного участка на основании следующих документов: </w:t>
            </w:r>
          </w:p>
          <w:p w:rsidR="00FA380F" w:rsidRPr="00FA380F" w:rsidRDefault="00FA380F" w:rsidP="00FA380F">
            <w:pPr>
              <w:numPr>
                <w:ilvl w:val="0"/>
                <w:numId w:val="17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Договор №1 аренды земельного участка, находящегося в частной собственности от « 07» августа 2014 года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Собственник земельного участка:</w:t>
            </w:r>
          </w:p>
          <w:p w:rsidR="00FA380F" w:rsidRPr="00FA380F" w:rsidRDefault="00FA380F" w:rsidP="00FA380F">
            <w:pPr>
              <w:numPr>
                <w:ilvl w:val="0"/>
                <w:numId w:val="18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Чермуев Висита Салаудиевич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Границы земельного участка предусмотрены согласно кадастровому плану земельного участка. </w:t>
            </w:r>
          </w:p>
          <w:p w:rsidR="00FA380F" w:rsidRPr="00FA380F" w:rsidRDefault="00FA380F" w:rsidP="00FA380F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Площадь участка 3 787, кв.м.</w:t>
            </w:r>
          </w:p>
          <w:p w:rsidR="00FA380F" w:rsidRPr="00FA380F" w:rsidRDefault="00FA380F" w:rsidP="00FA380F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Местоположение: обл. Ярославская г. Ярославль, ул.Летная</w:t>
            </w:r>
          </w:p>
          <w:p w:rsidR="00FA380F" w:rsidRPr="00FA380F" w:rsidRDefault="00FA380F" w:rsidP="00FA380F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Кадастровый номер: 76:23:061401:4364</w:t>
            </w:r>
          </w:p>
          <w:p w:rsidR="00FA380F" w:rsidRPr="00FA380F" w:rsidRDefault="00FA380F" w:rsidP="00FA380F">
            <w:pPr>
              <w:numPr>
                <w:ilvl w:val="0"/>
                <w:numId w:val="19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Категория земли: земли поселения (земли населённых пунктов).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Элементы благоустройства: благоустройство и озеленение участка в пределах отведенной территории будет осуществлено в соответствии с проектом и выполнением следующих работ: озеленение предусматривает посадку в границах участка, деревьев, лиственного кустарника и устройство газона. На участке предусмотрены площадки различного назначения. Покрытие площадок для кратковременных стоянок и местных проездов выполнены в асфальтобетоне.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4). Информация о местоположении строящегося (создаваемых) многоквартирного дома и (или) иного объекта недвижимости и об их описании, подготовленном в соответствии с проектной документацией, на основании которой выдано разрешение на строительство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Местоположение: ул. Летная, Фрунзенский район, г. Ярославль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Многоквартирный жилой дом со встроенными помещениями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общественного назначения с инженерными коммуникациями, по ул. Летной во Фрунзенском районе г. Ярославля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Участок застройки располагается в черте города Ярославля улица Летная в районе дома 8. Представляет собой пустырь.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5). Информация о количестве этажей в составе строящегося многоквартирного дома. Иного объекта недвижимости самостоятельных частей (квартир в многоквартирном доме, гаражей и иных объектов недвижимости), передаваемых участникам долевого строительства застройщиком после получения разрешения на ввод в эксплуатацию многоквартирного дома и (или) иного объекта недвижимости, а также об описании технических характеристик указанных самостоятельных частей в соответствии с проектной документацией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Многоэтажный жилой дом с кирпичными стенами, теплым чердаком.</w:t>
            </w:r>
          </w:p>
          <w:p w:rsidR="00FA380F" w:rsidRPr="00FA380F" w:rsidRDefault="00FA380F" w:rsidP="00FA380F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Высота жилого этажа – 39,3м</w:t>
            </w:r>
          </w:p>
          <w:p w:rsidR="00FA380F" w:rsidRPr="00FA380F" w:rsidRDefault="00FA380F" w:rsidP="00FA380F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Этажность – 16 (в том числе подвальный и технический этаж)</w:t>
            </w:r>
          </w:p>
          <w:p w:rsidR="00FA380F" w:rsidRPr="00FA380F" w:rsidRDefault="00FA380F" w:rsidP="00FA380F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Общий строительный объем жилого дома – 50 918,64м³, в том числе подземная часть – 3 333,87 м³</w:t>
            </w:r>
          </w:p>
          <w:p w:rsidR="00FA380F" w:rsidRPr="00FA380F" w:rsidRDefault="00FA380F" w:rsidP="00FA380F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Общая площадь здания – 9 631,55 м²</w:t>
            </w:r>
          </w:p>
          <w:p w:rsidR="00FA380F" w:rsidRPr="00FA380F" w:rsidRDefault="00FA380F" w:rsidP="00FA380F">
            <w:pPr>
              <w:numPr>
                <w:ilvl w:val="0"/>
                <w:numId w:val="20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Общая площадь квартир – 9 516,07 м²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Количество квартир - 167, в том числе: </w:t>
            </w:r>
          </w:p>
          <w:p w:rsidR="00FA380F" w:rsidRPr="00FA380F" w:rsidRDefault="00FA380F" w:rsidP="00FA380F">
            <w:pPr>
              <w:numPr>
                <w:ilvl w:val="0"/>
                <w:numId w:val="2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Однокомнатных- 44,07 м²– 28; 43,38 м²– 28; 41,59 м²– 14;</w:t>
            </w:r>
          </w:p>
          <w:p w:rsidR="00FA380F" w:rsidRPr="00FA380F" w:rsidRDefault="00FA380F" w:rsidP="00FA380F">
            <w:pPr>
              <w:numPr>
                <w:ilvl w:val="0"/>
                <w:numId w:val="2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Двухкомнатных 59,18 м²–14; 58,91 м²–41; 54,98 м²–14; 59,29 м²–14, 67,12 м²-14</w:t>
            </w:r>
          </w:p>
          <w:p w:rsidR="00FA380F" w:rsidRPr="00FA380F" w:rsidRDefault="00FA380F" w:rsidP="00FA380F">
            <w:pPr>
              <w:numPr>
                <w:ilvl w:val="0"/>
                <w:numId w:val="21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Трехкомнатных – 100,49 м² – 4; 76,82 м² – 13; 97,34 м²-10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 квартирах: 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Установка стеклопакетов.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Установка входной двери в квартиру.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системы отопления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системы телефонизации и радиофикации.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системы водоснабжения.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внутренних водостоков.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внутренней сети самотечной бытовой канализации.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Электромонтаж.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системы естественной приточно-вытяжной вентиляции.</w:t>
            </w:r>
          </w:p>
          <w:p w:rsidR="00FA380F" w:rsidRPr="00FA380F" w:rsidRDefault="00FA380F" w:rsidP="00FA380F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Монтаж системы автономного, пожарного извещения, со встроенным звуковым оповещением и источником питания.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6). Информация о функциональном назначении нежилых помещений в многоквартирном доме, не входящих в состав общего имущества в многоквартирном доме, если строящимся (создаваемым) объектом недвижимости является многоквартирный дом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Офисное помещение на первом этаже- 86,59 м. кв., Постройки хозяйственно-бытового назначения в подвальном этаже общей площадью 180 м² Количество-72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7) Информация 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Внутренние инженерные коммуникации, помещения общего пользования, в том числе лестничные площадки, лестничные марши, коридорные проходы, чердак-712,57 м², водомерный узел-22,90 м², тепловой пункт-29,94 м², кладовая-1,67 м², туалет, комната для инвентаря-2,21 м² помещение ТСЖ-16,63 м²,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8). Информация о предполагаемом сроке получения разрешения на ввод в эксплуатацию строящихся (создаваемых) многоквартирного дома и (или) иного объекта недвижимости, перечне органов государственной власти, органов местного самоуправления и организаций,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представители которых участвуют в приемке указанных многоквартирного дома и (или) иного объекта недвижимости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IV квартал 2018 года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При приемке многоквартирного дома будут участвовать представители: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Арендатор ООО «ИнвестСтрой»;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Заказчик ООО «ИнвестСтрой»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Инспекция Госстрой надзора;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Органа исполнительной власти;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Генерального подрядчика ООО «Ярнефтехимстрой-3»;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Генерального проектировщика ООО «Финвал»</w:t>
            </w:r>
          </w:p>
          <w:p w:rsidR="00FA380F" w:rsidRPr="00FA380F" w:rsidRDefault="00FA380F" w:rsidP="00FA380F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Эксплуатирующей организации;</w:t>
            </w:r>
          </w:p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 иные государственные органы и организации, перечень которых будет определен на основании законодательства, федеральных и территориальных строительных норм и правил, которые будут действовать в момент ввода жилого дома в эксплуатацию.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9). Информация о возможных финансовых и прочих рисках при осуществлении проекта строительства и мерах по добровольному страхованию застройщиком таких рисков;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9.1) информация о планируемой стоимости строительства (создания) многоквартирного дома и (или) иного объекта недвижимости;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 случае возникновения финансовых и прочих рисков. При проведении строительных работ, связанных с обстоятельствами непреодолимой силы, в том числе: стихийных бедствий, военных действий любого характера, блокады, решений правительственных органов, изменений ставок рефинансирования Центрального банка РФ, изменений налогового законодательства РФ, а также неблагоприятных погодных условий, исполнение обязательств по договору отодвигается соразмерно времени действия этих обстоятельств.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Планируемая стоимость строительства многоквартирного дома: 300 000 000 рублей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10). Информация о перечне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Генеральный проектировщик: ООО «Финвал»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Свидетельство №0440.02.2011-7602037787-П-099 от 05 июля 2012 года. о допуске к работам , которые оказывают влияние на безопасность объектов капитального строительства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Генеральный подрядчик: ООО «Ярнефтехимстрой-3»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Свидетельство №С-094-02122009-7604067297-020.3 от 30 ноября 2012 года о допуске к определенному виду или видам работ , которые оказывают влияние на безопасность объектов капитального строительства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11). Информация о способе обеспечения исполнения обязательств застройщика по договору</w:t>
            </w:r>
          </w:p>
        </w:tc>
        <w:tc>
          <w:tcPr>
            <w:tcW w:w="0" w:type="auto"/>
            <w:tcBorders>
              <w:left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В соответствии со ст. 13 Федерального закона № 214-ФЗ от 30.12.2004 г.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 В обеспечение исполнения обязательств застройщика по договорам с момента государственной 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регистрации договора участия в долевом строительстве в Управлении Федеральной регистрационной службы по Ярославской области у участников долевого строительства. Считаются находящимися в залоге право аренды земельного участка, предоставленного для строительства (создания) многоквартирного дома, и строящийся (создаваемый) на этом земельном участке многоквартирный дом, в составе которого будут находиться объекты долевого строительства. </w:t>
            </w: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Застройщик выбрал в качестве способа обеспечения исполнения своих обязательств по передаче жилого помещения по настоящему Договору — Страхование. Страхование осуществляет Общество с ограниченной ответственностью «Страховая компания «РЕСПЕКТ» (регистрационный номер 3492), юридический адрес: 390023, Рязанская область, г. Рязань, ул. Есенина, д.29, ОГРН 1027739329188 ИНН 7743014574, КПП 623401001 р/с 40701810100260000170 в ПАО БАНК ВТБ к/с 30101810700000000187 БИК 044525187. Условия договора страхования определены отдельным договором страхования от «05» мая 2017г., № ГОЗ-84-6207/17. С момента подписания сторонами передаточного акта или иного документа о передаче объекта долевого строительства право залога, возникшее на основании Федерального закона № 214-ФЗ от 30.12.2004 г., не распространяется на данный объект долевого строительства.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80F" w:rsidRPr="00FA380F" w:rsidTr="00FA380F">
        <w:trPr>
          <w:tblCellSpacing w:w="15" w:type="dxa"/>
        </w:trPr>
        <w:tc>
          <w:tcPr>
            <w:tcW w:w="0" w:type="auto"/>
            <w:tcBorders>
              <w:left w:val="single" w:sz="6" w:space="0" w:color="DDDDDD"/>
              <w:bottom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12). Информация об иных договорах и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на основании договоров</w:t>
            </w:r>
          </w:p>
        </w:tc>
        <w:tc>
          <w:tcPr>
            <w:tcW w:w="0" w:type="auto"/>
            <w:tcBorders>
              <w:left w:val="single" w:sz="6" w:space="0" w:color="DDDDDD"/>
              <w:bottom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FA380F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80F" w:rsidRPr="00FA380F" w:rsidRDefault="00FA380F" w:rsidP="00FA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380F" w:rsidRPr="00FA380F" w:rsidRDefault="00FA380F" w:rsidP="00FA3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</w:p>
    <w:p w:rsidR="00FA380F" w:rsidRPr="00FA380F" w:rsidRDefault="00FA380F" w:rsidP="00FA380F">
      <w:pPr>
        <w:shd w:val="clear" w:color="auto" w:fill="FFFFFF"/>
        <w:spacing w:after="150" w:line="240" w:lineRule="auto"/>
        <w:ind w:left="360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Генеральный директор А.Е. Куропатков</w:t>
      </w:r>
    </w:p>
    <w:p w:rsidR="005747D7" w:rsidRDefault="00FA380F" w:rsidP="00FA380F">
      <w:r w:rsidRPr="00FA380F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bookmarkStart w:id="0" w:name="_GoBack"/>
      <w:bookmarkEnd w:id="0"/>
    </w:p>
    <w:sectPr w:rsidR="0057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817"/>
    <w:multiLevelType w:val="multilevel"/>
    <w:tmpl w:val="46BC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0258D"/>
    <w:multiLevelType w:val="multilevel"/>
    <w:tmpl w:val="A67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64EDA"/>
    <w:multiLevelType w:val="multilevel"/>
    <w:tmpl w:val="743E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C43DE"/>
    <w:multiLevelType w:val="multilevel"/>
    <w:tmpl w:val="A2A2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76870"/>
    <w:multiLevelType w:val="multilevel"/>
    <w:tmpl w:val="D6F6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B7207"/>
    <w:multiLevelType w:val="multilevel"/>
    <w:tmpl w:val="980C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06E28"/>
    <w:multiLevelType w:val="multilevel"/>
    <w:tmpl w:val="847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D7163D"/>
    <w:multiLevelType w:val="multilevel"/>
    <w:tmpl w:val="BBDE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C25224"/>
    <w:multiLevelType w:val="multilevel"/>
    <w:tmpl w:val="01DE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8F6879"/>
    <w:multiLevelType w:val="multilevel"/>
    <w:tmpl w:val="555C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60380"/>
    <w:multiLevelType w:val="multilevel"/>
    <w:tmpl w:val="011C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534CD4"/>
    <w:multiLevelType w:val="multilevel"/>
    <w:tmpl w:val="4410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840ACB"/>
    <w:multiLevelType w:val="multilevel"/>
    <w:tmpl w:val="8E56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6A576D"/>
    <w:multiLevelType w:val="multilevel"/>
    <w:tmpl w:val="6CC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9251B"/>
    <w:multiLevelType w:val="multilevel"/>
    <w:tmpl w:val="8302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3E638C"/>
    <w:multiLevelType w:val="multilevel"/>
    <w:tmpl w:val="7E56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EE0715"/>
    <w:multiLevelType w:val="multilevel"/>
    <w:tmpl w:val="E172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172CB4"/>
    <w:multiLevelType w:val="multilevel"/>
    <w:tmpl w:val="4B1E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544B15"/>
    <w:multiLevelType w:val="multilevel"/>
    <w:tmpl w:val="511C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B0F04"/>
    <w:multiLevelType w:val="multilevel"/>
    <w:tmpl w:val="6412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371F4E"/>
    <w:multiLevelType w:val="multilevel"/>
    <w:tmpl w:val="55BC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53793D"/>
    <w:multiLevelType w:val="multilevel"/>
    <w:tmpl w:val="BCEE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564C53"/>
    <w:multiLevelType w:val="multilevel"/>
    <w:tmpl w:val="AB44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19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3"/>
  </w:num>
  <w:num w:numId="14">
    <w:abstractNumId w:val="8"/>
  </w:num>
  <w:num w:numId="15">
    <w:abstractNumId w:val="4"/>
  </w:num>
  <w:num w:numId="16">
    <w:abstractNumId w:val="21"/>
  </w:num>
  <w:num w:numId="17">
    <w:abstractNumId w:val="20"/>
  </w:num>
  <w:num w:numId="18">
    <w:abstractNumId w:val="17"/>
  </w:num>
  <w:num w:numId="19">
    <w:abstractNumId w:val="2"/>
  </w:num>
  <w:num w:numId="20">
    <w:abstractNumId w:val="15"/>
  </w:num>
  <w:num w:numId="21">
    <w:abstractNumId w:val="18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0F"/>
    <w:rsid w:val="007B65A8"/>
    <w:rsid w:val="00F23E85"/>
    <w:rsid w:val="00FA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3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A38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38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3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A38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38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2807</Words>
  <Characters>16000</Characters>
  <Application>Microsoft Office Word</Application>
  <DocSecurity>0</DocSecurity>
  <Lines>133</Lines>
  <Paragraphs>37</Paragraphs>
  <ScaleCrop>false</ScaleCrop>
  <Company/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Ксений Станиславович</dc:creator>
  <cp:lastModifiedBy>Ксений Станиславович</cp:lastModifiedBy>
  <cp:revision>2</cp:revision>
  <dcterms:created xsi:type="dcterms:W3CDTF">2018-07-08T10:04:00Z</dcterms:created>
  <dcterms:modified xsi:type="dcterms:W3CDTF">2018-07-08T10:04:00Z</dcterms:modified>
</cp:coreProperties>
</file>