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93" w:rsidRPr="004C70F2" w:rsidRDefault="00F55C93" w:rsidP="00F55C93">
      <w:pPr>
        <w:shd w:val="clear" w:color="auto" w:fill="FFFFFF"/>
        <w:spacing w:before="122" w:after="122" w:line="240" w:lineRule="auto"/>
        <w:jc w:val="center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4C70F2"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  <w:t>ПРОЕКТНАЯ ДЕКЛАРАЦИЯ</w:t>
      </w:r>
    </w:p>
    <w:p w:rsidR="00F55C93" w:rsidRPr="0004572C" w:rsidRDefault="00CF2825" w:rsidP="00CF282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о </w:t>
      </w:r>
      <w:r w:rsidR="00F55C93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>стро</w:t>
      </w:r>
      <w:r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>ительстве</w:t>
      </w:r>
      <w:r w:rsidR="00F55C93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трёхэтажного 6-и квартирного </w:t>
      </w:r>
      <w:r w:rsidR="00F55C93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>жилого дома</w:t>
      </w:r>
      <w:r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                                     </w:t>
      </w:r>
      <w:r w:rsidR="00F55C93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с инженерными коммуникациями, расположенного по адресу: г. </w:t>
      </w:r>
      <w:proofErr w:type="gramStart"/>
      <w:r w:rsidR="00F55C93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>Ярославль,</w:t>
      </w:r>
      <w:r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  </w:t>
      </w:r>
      <w:proofErr w:type="gramEnd"/>
      <w:r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                                                                 </w:t>
      </w:r>
      <w:r w:rsidR="00B236ED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между </w:t>
      </w:r>
      <w:r w:rsidR="00F55C93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>ул.</w:t>
      </w:r>
      <w:r w:rsidR="00FA305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</w:t>
      </w:r>
      <w:r w:rsidR="00B236ED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>4-й Островной и ул.</w:t>
      </w:r>
      <w:r w:rsidR="00FA305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</w:t>
      </w:r>
      <w:r w:rsidR="00B236ED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>1-й Шоссейной</w:t>
      </w:r>
      <w:r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(</w:t>
      </w:r>
      <w:r w:rsidR="008C4907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строение)</w:t>
      </w:r>
    </w:p>
    <w:p w:rsidR="00F55C93" w:rsidRPr="0004572C" w:rsidRDefault="00F55C93" w:rsidP="00F55C93">
      <w:pPr>
        <w:shd w:val="clear" w:color="auto" w:fill="FFFFFF"/>
        <w:spacing w:before="122" w:after="150" w:line="300" w:lineRule="atLeast"/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</w:pPr>
      <w:r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 г.</w:t>
      </w:r>
      <w:r w:rsid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 xml:space="preserve"> </w:t>
      </w:r>
      <w:r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Ярославль                                                  </w:t>
      </w:r>
      <w:r w:rsidR="0004572C"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 xml:space="preserve">   </w:t>
      </w:r>
      <w:r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       </w:t>
      </w:r>
      <w:r w:rsidR="004C70F2"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 xml:space="preserve">                                                                </w:t>
      </w:r>
      <w:r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     </w:t>
      </w:r>
      <w:r w:rsidR="004C70F2"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 xml:space="preserve">  </w:t>
      </w:r>
      <w:r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  </w:t>
      </w:r>
      <w:r w:rsidR="00F76D02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1</w:t>
      </w:r>
      <w:r w:rsidR="00597BCF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5</w:t>
      </w:r>
      <w:r w:rsidRPr="005C446F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.0</w:t>
      </w:r>
      <w:r w:rsidR="00E75482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4</w:t>
      </w:r>
      <w:r w:rsidRPr="005C446F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.201</w:t>
      </w:r>
      <w:r w:rsidR="004C70F2" w:rsidRPr="005C446F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5</w:t>
      </w:r>
      <w:r w:rsidRPr="005C446F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г.</w:t>
      </w: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1"/>
        <w:gridCol w:w="5944"/>
      </w:tblGrid>
      <w:tr w:rsidR="00F55C93" w:rsidRPr="0004572C" w:rsidTr="00F55C9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04572C" w:rsidRDefault="00F55C93" w:rsidP="004E0657">
            <w:pPr>
              <w:spacing w:before="122" w:after="122" w:line="300" w:lineRule="atLeast"/>
              <w:ind w:left="315" w:hanging="360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04572C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  <w:t>1. Информация о застройщике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1) Фирменное наименование (наименование), место нахождения застройщика, режим работы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b/>
                <w:bCs/>
                <w:color w:val="404040"/>
                <w:sz w:val="16"/>
                <w:lang w:eastAsia="ru-RU"/>
              </w:rPr>
              <w:t>Фирменное наименование (наименование):</w:t>
            </w:r>
          </w:p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Общество с ограниченной ответственностью «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ВОЛЖСТРОЙ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» (сокращенное наименование: ООО «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ВОЛЖСТРОЙ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»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)</w:t>
            </w:r>
          </w:p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b/>
                <w:bCs/>
                <w:color w:val="404040"/>
                <w:sz w:val="16"/>
                <w:lang w:eastAsia="ru-RU"/>
              </w:rPr>
              <w:t>Юридический адрес: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lang w:eastAsia="ru-RU"/>
              </w:rPr>
              <w:t> </w:t>
            </w:r>
            <w:r w:rsidR="004A3A77"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150001 г.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="004A3A77"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Ярославль, 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ул. Малая Пролетарская</w:t>
            </w:r>
            <w:r w:rsidR="004A3A77"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, д. 1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8а, литер д, оф.231</w:t>
            </w:r>
          </w:p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b/>
                <w:bCs/>
                <w:color w:val="404040"/>
                <w:sz w:val="16"/>
                <w:lang w:eastAsia="ru-RU"/>
              </w:rPr>
              <w:t>Фактический адрес: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lang w:eastAsia="ru-RU"/>
              </w:rPr>
              <w:t> 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150001 г.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Ярославль, 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ул. Малая Пролетарская</w:t>
            </w:r>
            <w:r w:rsidR="00575F80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,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д. 1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8а, литер д, оф.231</w:t>
            </w:r>
          </w:p>
          <w:p w:rsid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b/>
                <w:bCs/>
                <w:color w:val="404040"/>
                <w:sz w:val="16"/>
                <w:lang w:eastAsia="ru-RU"/>
              </w:rPr>
              <w:t>Режим работы застройщика: 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пн</w:t>
            </w:r>
            <w:r w:rsidR="0032241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-</w:t>
            </w:r>
            <w:proofErr w:type="spellStart"/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п</w:t>
            </w:r>
            <w:r w:rsidR="0032241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ятн</w:t>
            </w:r>
            <w:proofErr w:type="spellEnd"/>
            <w:r w:rsidR="0032241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09.00</w:t>
            </w:r>
            <w:r w:rsidR="00F76D02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ч.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-18.00</w:t>
            </w:r>
            <w:r w:rsidR="00F76D02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ч.</w:t>
            </w:r>
          </w:p>
          <w:p w:rsidR="00DB1EA5" w:rsidRPr="00F55C93" w:rsidRDefault="00DB1EA5" w:rsidP="00DB1EA5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16"/>
                <w:lang w:eastAsia="ru-RU"/>
              </w:rPr>
              <w:t>Контактный телефон</w:t>
            </w:r>
            <w:r w:rsidRPr="00F55C93">
              <w:rPr>
                <w:rFonts w:ascii="Arial" w:eastAsia="Times New Roman" w:hAnsi="Arial" w:cs="Arial"/>
                <w:b/>
                <w:bCs/>
                <w:color w:val="404040"/>
                <w:sz w:val="16"/>
                <w:lang w:eastAsia="ru-RU"/>
              </w:rPr>
              <w:t>: </w:t>
            </w:r>
            <w:r w:rsidRPr="00896DD2">
              <w:rPr>
                <w:rFonts w:ascii="Arial" w:eastAsia="Times New Roman" w:hAnsi="Arial" w:cs="Arial"/>
                <w:bCs/>
                <w:color w:val="404040"/>
                <w:sz w:val="16"/>
                <w:lang w:eastAsia="ru-RU"/>
              </w:rPr>
              <w:t>(4852) 98-88-12</w:t>
            </w:r>
            <w:r w:rsidR="00E75482">
              <w:rPr>
                <w:rFonts w:ascii="Arial" w:eastAsia="Times New Roman" w:hAnsi="Arial" w:cs="Arial"/>
                <w:bCs/>
                <w:color w:val="404040"/>
                <w:sz w:val="16"/>
                <w:lang w:eastAsia="ru-RU"/>
              </w:rPr>
              <w:t>, 33-92-53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2) Информация о государственной регистрации застройщика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Зарегистрировано 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07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.0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7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.201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г. ИФНС России №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="004E065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5 по Ярославской области</w:t>
            </w:r>
          </w:p>
          <w:p w:rsidR="00F55C93" w:rsidRPr="00F55C93" w:rsidRDefault="00F55C93" w:rsidP="004A3A77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ОГРН 11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760401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2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23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="00DB1EA5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  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ИНН 76042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64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3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90</w:t>
            </w:r>
            <w:r w:rsidR="00DB1EA5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     КПП 760401001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3) Учредители (участники)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– учредителя (участника), фамилии, имени, отчества физического лица –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Default="00F55C93" w:rsidP="006375DB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Единственный участник застройщика – </w:t>
            </w:r>
            <w:r w:rsidR="00DB1EA5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Давыденко Василий Степанович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 Данный участник обладает 100 % уставного капитала.</w:t>
            </w:r>
          </w:p>
          <w:p w:rsidR="00896DD2" w:rsidRPr="00F55C93" w:rsidRDefault="00896DD2" w:rsidP="00DB1EA5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Генеральный директор – Давыденко Василий Степанович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4) Проекты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 в соответствии с проектной документацией и фактических сроков ввода их в эксплуатацию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6375DB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В течение трех лет, предшествующих опубликованию проектной декларации, застройщик не принимал участие в проектах строительства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5) Вид лицензируемой деятельности, номер лицензии, срок ее действия, информация об органе, выдавшем эту лицензию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4C285D">
            <w:pPr>
              <w:spacing w:before="122" w:after="150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Лицензирование деятельности не предусмотрено законодательством РФ.</w:t>
            </w:r>
          </w:p>
        </w:tc>
      </w:tr>
      <w:tr w:rsidR="006A23A2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23A2" w:rsidRPr="00F55C93" w:rsidRDefault="006A23A2" w:rsidP="006A23A2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6) Финансовый результат текущего года, размер кредиторской и дебиторской задолженности на день опубликования проектной декларации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97BCF" w:rsidRDefault="00597BCF" w:rsidP="00597BCF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По состоянию на 01.01.2015г:                                     </w:t>
            </w:r>
          </w:p>
          <w:p w:rsidR="00597BCF" w:rsidRDefault="00597BCF" w:rsidP="00597BCF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Финансовый результат – убыток 416 000 руб.</w:t>
            </w:r>
          </w:p>
          <w:p w:rsidR="00597BCF" w:rsidRDefault="00597BCF" w:rsidP="00597BCF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Кредиторская задолженность - 2 101 000 руб.</w:t>
            </w:r>
          </w:p>
          <w:p w:rsidR="006A23A2" w:rsidRPr="00F55C93" w:rsidRDefault="00597BCF" w:rsidP="00597BCF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Дебиторская задолженность - 85 000 руб.</w:t>
            </w:r>
          </w:p>
        </w:tc>
      </w:tr>
      <w:tr w:rsidR="00F55C93" w:rsidRPr="0004572C" w:rsidTr="00F55C9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04572C" w:rsidRDefault="00F55C93" w:rsidP="00F55C93">
            <w:pPr>
              <w:spacing w:before="122" w:after="122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04572C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  <w:t>2. Информация о проекте строительства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7) Цель проекта строительства, этапы и сроки его реализации, результаты государственной экспертизы проектной документации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6375DB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b/>
                <w:bCs/>
                <w:color w:val="404040"/>
                <w:sz w:val="16"/>
                <w:lang w:eastAsia="ru-RU"/>
              </w:rPr>
              <w:t>Цель проекта: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lang w:eastAsia="ru-RU"/>
              </w:rPr>
              <w:t> 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строительство </w:t>
            </w:r>
            <w:r w:rsidR="00A200B0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трёхэтажного </w:t>
            </w:r>
            <w:r w:rsidR="0032241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6-и квар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тирного жилого</w:t>
            </w:r>
            <w:r w:rsidR="00A200B0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кирпичного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дома</w:t>
            </w:r>
            <w:r w:rsidR="006D54D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с инженерными коммуникациями </w:t>
            </w:r>
            <w:r w:rsidR="0032241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с целью реализации квартир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по адресу:</w:t>
            </w:r>
          </w:p>
          <w:p w:rsidR="004F5FF8" w:rsidRDefault="004F5FF8" w:rsidP="006375DB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4F5FF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г. Ярославль, Заволжский р-н, между ул.4-й Островной и ул.1-й Шоссейной</w:t>
            </w:r>
            <w:r w:rsidR="008C490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</w:p>
          <w:p w:rsidR="00F55C93" w:rsidRPr="004F5FF8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b/>
                <w:color w:val="404040"/>
                <w:sz w:val="16"/>
                <w:szCs w:val="16"/>
                <w:lang w:eastAsia="ru-RU"/>
              </w:rPr>
            </w:pPr>
            <w:r w:rsidRPr="004F5FF8">
              <w:rPr>
                <w:rFonts w:ascii="Arial" w:eastAsia="Times New Roman" w:hAnsi="Arial" w:cs="Arial"/>
                <w:b/>
                <w:color w:val="404040"/>
                <w:sz w:val="16"/>
                <w:szCs w:val="16"/>
                <w:lang w:eastAsia="ru-RU"/>
              </w:rPr>
              <w:t>Этапы строительства:</w:t>
            </w:r>
          </w:p>
          <w:p w:rsidR="00F55C93" w:rsidRPr="004C285D" w:rsidRDefault="00F55C93" w:rsidP="006375DB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1 этап – разработка проектной документации и проведение геологических </w:t>
            </w:r>
            <w:r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изысканий </w:t>
            </w:r>
            <w:r w:rsidR="004F5FF8"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3</w:t>
            </w:r>
            <w:r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квартал 201</w:t>
            </w:r>
            <w:r w:rsidR="004F5FF8"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</w:t>
            </w:r>
            <w:r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г. – </w:t>
            </w:r>
            <w:r w:rsidR="004F5FF8"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</w:t>
            </w:r>
            <w:r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квартал 2014г.</w:t>
            </w:r>
          </w:p>
          <w:p w:rsidR="00F55C93" w:rsidRPr="00F55C93" w:rsidRDefault="00F55C93" w:rsidP="006375DB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lastRenderedPageBreak/>
              <w:t>2 этап – выполнение строительно-монтажных работ 2014-2015гг.;</w:t>
            </w:r>
          </w:p>
          <w:p w:rsidR="00F55C93" w:rsidRDefault="00F55C93" w:rsidP="004C285D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3 этап – ввод объекта в эксплуатацию </w:t>
            </w:r>
            <w:r w:rsidR="004F5FF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квартал 2015г.</w:t>
            </w:r>
          </w:p>
          <w:p w:rsidR="006A23A2" w:rsidRPr="00F55C93" w:rsidRDefault="006A23A2" w:rsidP="00322419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Г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осударственн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ая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экспертиз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а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проектной документации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не т</w:t>
            </w:r>
            <w:r w:rsidR="0032241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ребует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ся согласно пункту 2 Статьи 49 Градостроительного Кодекса РФ.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lastRenderedPageBreak/>
              <w:t>8)</w:t>
            </w:r>
            <w:r w:rsidR="009A66A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Разрешение на строительство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597BCF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Разрешение № RU76301000-</w:t>
            </w:r>
            <w:r w:rsidR="004F5FF8"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6</w:t>
            </w:r>
            <w:r w:rsidR="00E75482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3</w:t>
            </w:r>
            <w:r w:rsidR="00597BC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9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-2014 от </w:t>
            </w:r>
            <w:r w:rsidR="004F5FF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27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  <w:r w:rsidR="004F5FF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11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.2014</w:t>
            </w:r>
            <w:r w:rsidR="004F5FF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г.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выдано Департаментом архитектуры и разв</w:t>
            </w:r>
            <w:r w:rsidR="008C6D5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ития территории города мэрии г.</w:t>
            </w:r>
            <w:r w:rsid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Ярославля</w:t>
            </w:r>
            <w:r w:rsidR="0032241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, срок действия до 28.11.2016г.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9)</w:t>
            </w:r>
            <w:r w:rsidR="009A66A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Информация о правах застройщика на земельный участок, в том числе реквизитах правоустанавливающих документов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участка, предоставленного для строительства (создания) многоквартирного дома и (или) иных объектов недвижимости, об элементах благоустройства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6341E" w:rsidRDefault="0006341E" w:rsidP="0006341E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Договор аренды </w:t>
            </w:r>
            <w:r w:rsidR="006A23A2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№ 1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земельного участка, находящегося в частной собственности от 01.09.2014г.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</w:p>
          <w:p w:rsidR="00F55C93" w:rsidRPr="00F55C93" w:rsidRDefault="00F55C93" w:rsidP="008C6D5C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Границы земельного участка предусмотрены кадастровым планом земельного участка.</w:t>
            </w:r>
          </w:p>
          <w:p w:rsidR="00F55C93" w:rsidRPr="00F55C93" w:rsidRDefault="00F55C93" w:rsidP="008C6D5C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Площадь участка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: </w:t>
            </w:r>
            <w:r w:rsidR="008C6D5C"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</w:t>
            </w:r>
            <w:r w:rsidR="00A03C0E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3</w:t>
            </w:r>
            <w:r w:rsidR="008C6D5C"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5</w:t>
            </w:r>
            <w:r w:rsidR="00A03C0E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9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кв</w:t>
            </w:r>
            <w:r w:rsidR="008C6D5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м</w:t>
            </w:r>
            <w:proofErr w:type="spellEnd"/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</w:p>
          <w:p w:rsidR="00575F80" w:rsidRDefault="00F55C93" w:rsidP="00575F80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Адрес земельного участка: </w:t>
            </w:r>
            <w:r w:rsidR="00575F80" w:rsidRPr="004F5FF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г. Ярославль, между ул.4-й Островной и ул.1-й Шоссейной</w:t>
            </w:r>
            <w:r w:rsidR="00575F80"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bookmarkStart w:id="0" w:name="_GoBack"/>
            <w:bookmarkEnd w:id="0"/>
          </w:p>
          <w:p w:rsidR="00F55C93" w:rsidRPr="00F55C93" w:rsidRDefault="00F55C93" w:rsidP="008C6D5C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Кадастровый номер: 76: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23:0</w:t>
            </w:r>
            <w:r w:rsidR="008C6D5C"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2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</w:t>
            </w:r>
            <w:r w:rsidR="008C6D5C"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6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01:</w:t>
            </w:r>
            <w:r w:rsidR="008C6D5C"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11</w:t>
            </w:r>
            <w:r w:rsidR="00A03C0E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7</w:t>
            </w:r>
          </w:p>
          <w:p w:rsidR="00F55C93" w:rsidRPr="00F55C93" w:rsidRDefault="00F55C93" w:rsidP="008C6D5C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Категория земли: земли </w:t>
            </w:r>
            <w:r w:rsidR="00575F80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населенных пунктов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</w:p>
          <w:p w:rsidR="00F55C93" w:rsidRPr="00F55C93" w:rsidRDefault="00F55C93" w:rsidP="00575F80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Элементы благоустройства:</w:t>
            </w:r>
            <w:r w:rsidRPr="005C446F">
              <w:rPr>
                <w:rFonts w:ascii="Arial" w:eastAsia="Times New Roman" w:hAnsi="Arial" w:cs="Arial"/>
                <w:color w:val="404040"/>
                <w:sz w:val="16"/>
                <w:lang w:eastAsia="ru-RU"/>
              </w:rPr>
              <w:t> </w:t>
            </w: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устройство обслуживающих проездов и тротуаров с твердым покрытием, автостоянок, размещение площадок отдыха взрослых и игр детей, хозяйственных площадок, озеленения территорий.</w:t>
            </w:r>
          </w:p>
        </w:tc>
      </w:tr>
      <w:tr w:rsidR="00A03C0E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03C0E" w:rsidRPr="00F55C93" w:rsidRDefault="00A03C0E" w:rsidP="00A03C0E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10) Информация о местоположении строящихся (создаваемых) многоквартирного дома и (или) иного объекта недвижимости и об их описании, подготовленной в соответствии с проектной документацией, на основании которой выдано разрешение на строительство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03C0E" w:rsidRDefault="00A03C0E" w:rsidP="00A03C0E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Местоположение: </w:t>
            </w:r>
            <w:r w:rsidRPr="004F5FF8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г. Ярославль, между ул.4-й Островной и ул.1-й Шоссейной</w:t>
            </w:r>
          </w:p>
          <w:p w:rsidR="00A03C0E" w:rsidRPr="00F55C93" w:rsidRDefault="00A03C0E" w:rsidP="00A03C0E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</w:rPr>
            </w:pP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Жилой дом с техническим чердаком, количество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жилых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этажей –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3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.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</w:rPr>
              <w:t> 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 Здание прямоугольное в плане с размерами по осям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1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-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3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Н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-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Т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12,1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х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13,72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м. Высота помещений жилых этажей –2,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5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м.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В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ысота технического этажа – 1,8 м. Здание бескаркасное с продольными и поперечными несущими стенами, кирпичное. Наружные стены: камень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керамически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й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поризованный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с облицовкой лицевым кирпичом. Внутренние перегородки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межкомнатные: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пазо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гребневые</w:t>
            </w:r>
            <w:proofErr w:type="spellEnd"/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блоки 70мм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. 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Фундамент: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сборно-монолитный железобетон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.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 </w:t>
            </w:r>
          </w:p>
        </w:tc>
      </w:tr>
      <w:tr w:rsidR="00A03C0E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03C0E" w:rsidRPr="00F55C93" w:rsidRDefault="00A03C0E" w:rsidP="00A03C0E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11) Информация о количестве в составе строящихся (создаваемых) многоквартирного дома и (или) иного объекта недвижимости самостоятельных частей (квартир в многоквартирном доме, гаражей и иных объектов недвижимости), а также об описании технических характеристик указанных самостоятельных частей в соответствии с проектной документацией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03C0E" w:rsidRPr="009C61D7" w:rsidRDefault="00A03C0E" w:rsidP="00A03C0E">
            <w:pPr>
              <w:spacing w:before="122" w:after="122" w:line="300" w:lineRule="atLeast"/>
              <w:rPr>
                <w:rFonts w:ascii="Arial" w:eastAsia="Times New Roman" w:hAnsi="Arial" w:cs="Arial"/>
                <w:color w:val="404040"/>
                <w:sz w:val="16"/>
                <w:szCs w:val="16"/>
              </w:rPr>
            </w:pPr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Количество квартир – 6 </w:t>
            </w:r>
            <w:proofErr w:type="spellStart"/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шт</w:t>
            </w:r>
            <w:proofErr w:type="spellEnd"/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, в том числе:</w:t>
            </w:r>
          </w:p>
          <w:p w:rsidR="00A03C0E" w:rsidRPr="009C61D7" w:rsidRDefault="00A03C0E" w:rsidP="00A03C0E">
            <w:pPr>
              <w:spacing w:before="122" w:after="122" w:line="300" w:lineRule="atLeast"/>
              <w:rPr>
                <w:rFonts w:ascii="Arial" w:eastAsia="Times New Roman" w:hAnsi="Arial" w:cs="Arial"/>
                <w:color w:val="404040"/>
                <w:sz w:val="16"/>
                <w:szCs w:val="16"/>
              </w:rPr>
            </w:pPr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1 комнатных – 3 шт. общей площадью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56</w:t>
            </w:r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40 </w:t>
            </w:r>
            <w:proofErr w:type="spellStart"/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кв.м</w:t>
            </w:r>
            <w:proofErr w:type="spellEnd"/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;</w:t>
            </w:r>
          </w:p>
          <w:p w:rsidR="00A03C0E" w:rsidRPr="009C61D7" w:rsidRDefault="00A03C0E" w:rsidP="00A03C0E">
            <w:pPr>
              <w:spacing w:before="122" w:after="122" w:line="300" w:lineRule="atLeast"/>
              <w:rPr>
                <w:rFonts w:ascii="Arial" w:eastAsia="Times New Roman" w:hAnsi="Arial" w:cs="Arial"/>
                <w:color w:val="40404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3</w:t>
            </w:r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комнатных – 3 шт. общей площадью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75</w:t>
            </w:r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38 </w:t>
            </w:r>
            <w:proofErr w:type="spellStart"/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кв.м</w:t>
            </w:r>
            <w:proofErr w:type="spellEnd"/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.</w:t>
            </w:r>
          </w:p>
          <w:p w:rsidR="00A03C0E" w:rsidRPr="009C61D7" w:rsidRDefault="00A03C0E" w:rsidP="00A03C0E">
            <w:pPr>
              <w:spacing w:before="122" w:after="122" w:line="300" w:lineRule="atLeast"/>
              <w:rPr>
                <w:rFonts w:ascii="Arial" w:eastAsia="Times New Roman" w:hAnsi="Arial" w:cs="Arial"/>
                <w:color w:val="404040"/>
                <w:sz w:val="16"/>
                <w:szCs w:val="16"/>
              </w:rPr>
            </w:pPr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Нежи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лое помещение технического чердака</w:t>
            </w:r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–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127</w:t>
            </w:r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40</w:t>
            </w:r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</w:t>
            </w:r>
            <w:proofErr w:type="spellStart"/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кв.м</w:t>
            </w:r>
            <w:proofErr w:type="spellEnd"/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12) Информация о функциональном назначении нежилых помещений в многоквартирном доме, не входящих в состав общего имущества в многоквартирном доме, если строящимся (создаваемым) объектом недвижимости является многоквартирный дом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9C61D7" w:rsidRDefault="0006341E" w:rsidP="000B587A">
            <w:pPr>
              <w:spacing w:before="122" w:after="122" w:line="300" w:lineRule="atLeast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Нет.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13) Информация о составе общего имущества в многоквартирном доме и (или) ином объекте недвижимости, которое будет находиться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lang w:eastAsia="ru-RU"/>
              </w:rPr>
              <w:t> 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 в общей долевой собственности участников долевого строительства после получения разрешения на ввод в эксплуатацию указанных объектов долевого строительства участникам долевого строительства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D755FF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Помещения</w:t>
            </w:r>
            <w:r w:rsidR="009A66A9"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,</w:t>
            </w: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предназначенные для обслуживания более одного помещения в данном доме, в том числе лестницы, лестничные площадки, чердаки, инженерные коммуникации,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14) Информация о предполагаемом сроке получения разрешения на ввод в эксплуатацию 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lang w:eastAsia="ru-RU"/>
              </w:rPr>
              <w:t> 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строящихся (создаваемых) многоквартирного дома и (или) иного объекта недвижимости, об органе, уполномоченном в соответствии с законодательством градостроительной деятельности на выдачу разрешения на ввод этих объектов недвижимости в эксплуатацию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631B" w:rsidRDefault="00F55C93" w:rsidP="00D755FF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Предполагаемый срок получения разрешения на ввод в эксплуатацию:</w:t>
            </w:r>
          </w:p>
          <w:p w:rsidR="00F55C93" w:rsidRPr="00F55C93" w:rsidRDefault="00D755FF" w:rsidP="00D755FF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</w:t>
            </w:r>
            <w:r w:rsidR="00F55C93"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квартал 2015 года</w:t>
            </w:r>
          </w:p>
          <w:p w:rsidR="00F55C93" w:rsidRPr="00F55C93" w:rsidRDefault="00F55C93" w:rsidP="00D755FF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Выдачу разрешения на ввод в эксплуатацию осуществляет Департамент архитектуры и развития территорий города мэрии г. Ярославля</w:t>
            </w:r>
            <w:r w:rsidR="006A23A2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15) Информация о возможных финансовых и прочих рисках при осуществлении проекта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lastRenderedPageBreak/>
              <w:t>строительства и мерах по добровольному страхованию застройщиком таких рисков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D755FF" w:rsidRDefault="00F55C93" w:rsidP="0006341E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highlight w:val="yellow"/>
                <w:lang w:eastAsia="ru-RU"/>
              </w:rPr>
            </w:pP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lastRenderedPageBreak/>
              <w:t xml:space="preserve">В случае возникновения финансовых и прочих рисков при проведении строительных работ, связанных с обстоятельствами непреодолимой силы, в </w:t>
            </w: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lastRenderedPageBreak/>
              <w:t>том числе: стихийные бедствия, военные действия, забастовки, эпидемии, пожар, наводнение, землетрясение, акты и решения законодательных органов власти, действие которых не было и не могло быть предусмотрено сторонами, а также другие природные явления, действия которых непосредственно повлияли на исполнение Договора и все другие события, которые уполномоченные на то государственные органы признают случаями непреодолимой силы, исполнение обязательств по Договору отодвигается соразмерно времени действия этих обстоятельств.</w:t>
            </w:r>
            <w:r w:rsidR="0006341E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М</w:t>
            </w:r>
            <w:r w:rsidR="0006341E"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ер по добровольному страхованию застройщиком таких рисков</w:t>
            </w:r>
            <w:r w:rsidR="0006341E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не производилось.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lastRenderedPageBreak/>
              <w:t>16)</w:t>
            </w:r>
            <w:r w:rsidR="004E065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Информация о планируемой стоимости строительства (создания) многоквартирного дома и (или) иного объекта недвижимости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8E7E41" w:rsidRDefault="008E7E41" w:rsidP="00737CE6">
            <w:pPr>
              <w:spacing w:before="122" w:after="122" w:line="300" w:lineRule="atLeast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8E7E41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</w:t>
            </w:r>
            <w:r w:rsidR="00737CE6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</w:t>
            </w:r>
            <w:r w:rsidR="00292A3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5</w:t>
            </w:r>
            <w:r w:rsidR="0035027A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00</w:t>
            </w:r>
            <w:r w:rsidR="00C91BE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="0035027A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0</w:t>
            </w:r>
            <w:r w:rsidR="00F55C93" w:rsidRPr="008E7E41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00 рублей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17) Информация о перечне организаций, осуществляющих основные строительно-монтажные и другие работы (подрядчиков)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Проектировщик: </w:t>
            </w:r>
            <w:r w:rsidR="008043C1" w:rsidRPr="008043C1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ООО "Архитектурно-Строительная Группа КОНСТРУКТИВ"</w:t>
            </w:r>
          </w:p>
          <w:p w:rsidR="00F55C93" w:rsidRPr="00F55C93" w:rsidRDefault="00F55C93" w:rsidP="006A23A2">
            <w:pPr>
              <w:spacing w:before="122" w:after="150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150</w:t>
            </w:r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51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0 Ярослав</w:t>
            </w:r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ская </w:t>
            </w:r>
            <w:proofErr w:type="spellStart"/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обл</w:t>
            </w:r>
            <w:proofErr w:type="spellEnd"/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,</w:t>
            </w:r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Ярославский р-н,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Кузнечиха</w:t>
            </w:r>
            <w:proofErr w:type="spellEnd"/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,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ул.</w:t>
            </w:r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Индустриальная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, д. </w:t>
            </w:r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7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18) Информация о способе обеспечения исполнения обязательств застройщиком по договору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5C446F" w:rsidRDefault="00F55C93" w:rsidP="008043C1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В соответствии со статьей 13 Федерального закона № 214-ФЗ от 30.12.2004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в обеспечение исполнения обязательств застройщика по договорам с момента государственной регистрации договора участия в долевом строительстве в Управлении Федеральной службы государственной регистрации, кадастра и картографии по Ярославской области  у участников долевого строительства считаются находящимися в залоге право аренды земельного участка, предоставленного для строительства (создания) многоквартирного дома, и строящийся (создаваемый) на этом земельном участке многоквартирный дом, в составе которого будут находиться объекты долевого строительства.</w:t>
            </w:r>
          </w:p>
          <w:p w:rsidR="00F55C93" w:rsidRPr="008043C1" w:rsidRDefault="00F55C93" w:rsidP="008043C1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highlight w:val="yellow"/>
                <w:lang w:eastAsia="ru-RU"/>
              </w:rPr>
            </w:pP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За неисполнение или ненадлежащее исполнение обязательств по передаче жилого помещения участнику долевого строительства по Договору в порядке, установленном статьей 15.2 Федерального закона № 214-ФЗ от 30.12.2004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осуществляется страхование гражданской ответственности застройщика.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19) Информация об иных договорах и сделках, на </w:t>
            </w:r>
            <w:r w:rsidR="008043C1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о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сновании которых привлекаются денежные средства для строительства (создания) многоквартирного дома и (или) иного объекта недвижимости за исключением привлечения денежных средств на основании договоров долевого участия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06341E" w:rsidP="00292A37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Нет.</w:t>
            </w:r>
          </w:p>
        </w:tc>
      </w:tr>
    </w:tbl>
    <w:p w:rsidR="00F759F1" w:rsidRDefault="00F759F1" w:rsidP="005B7231">
      <w:pPr>
        <w:shd w:val="clear" w:color="auto" w:fill="FFFFFF"/>
        <w:spacing w:before="122" w:after="122" w:line="240" w:lineRule="auto"/>
      </w:pPr>
    </w:p>
    <w:sectPr w:rsidR="00F759F1" w:rsidSect="00E43953">
      <w:type w:val="continuous"/>
      <w:pgSz w:w="11906" w:h="16838" w:code="9"/>
      <w:pgMar w:top="1134" w:right="567" w:bottom="907" w:left="1418" w:header="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93"/>
    <w:rsid w:val="0004572C"/>
    <w:rsid w:val="0006341E"/>
    <w:rsid w:val="00087885"/>
    <w:rsid w:val="000B587A"/>
    <w:rsid w:val="000D3BCE"/>
    <w:rsid w:val="0026631B"/>
    <w:rsid w:val="00292A37"/>
    <w:rsid w:val="00322419"/>
    <w:rsid w:val="0035027A"/>
    <w:rsid w:val="003E73BE"/>
    <w:rsid w:val="00425B6C"/>
    <w:rsid w:val="00451A69"/>
    <w:rsid w:val="004A3A77"/>
    <w:rsid w:val="004C285D"/>
    <w:rsid w:val="004C4524"/>
    <w:rsid w:val="004C70F2"/>
    <w:rsid w:val="004E0657"/>
    <w:rsid w:val="004F5FF8"/>
    <w:rsid w:val="00575F80"/>
    <w:rsid w:val="005827F2"/>
    <w:rsid w:val="00597BCF"/>
    <w:rsid w:val="005B7231"/>
    <w:rsid w:val="005C446F"/>
    <w:rsid w:val="00631DE0"/>
    <w:rsid w:val="006375DB"/>
    <w:rsid w:val="006700F2"/>
    <w:rsid w:val="006A23A2"/>
    <w:rsid w:val="006D54D8"/>
    <w:rsid w:val="00737CE6"/>
    <w:rsid w:val="007A1326"/>
    <w:rsid w:val="008043C1"/>
    <w:rsid w:val="00896DD2"/>
    <w:rsid w:val="008C4907"/>
    <w:rsid w:val="008C6D5C"/>
    <w:rsid w:val="008E7E41"/>
    <w:rsid w:val="00961154"/>
    <w:rsid w:val="009A66A9"/>
    <w:rsid w:val="009C61D7"/>
    <w:rsid w:val="009E724E"/>
    <w:rsid w:val="00A03C0E"/>
    <w:rsid w:val="00A200B0"/>
    <w:rsid w:val="00AA256E"/>
    <w:rsid w:val="00B236ED"/>
    <w:rsid w:val="00B33C94"/>
    <w:rsid w:val="00BE2B3D"/>
    <w:rsid w:val="00BF66DE"/>
    <w:rsid w:val="00C16C3C"/>
    <w:rsid w:val="00C91BE9"/>
    <w:rsid w:val="00CF2825"/>
    <w:rsid w:val="00D276CA"/>
    <w:rsid w:val="00D3655E"/>
    <w:rsid w:val="00D755FF"/>
    <w:rsid w:val="00DA47AA"/>
    <w:rsid w:val="00DB1EA5"/>
    <w:rsid w:val="00DD056B"/>
    <w:rsid w:val="00DF6850"/>
    <w:rsid w:val="00E06E61"/>
    <w:rsid w:val="00E43953"/>
    <w:rsid w:val="00E75482"/>
    <w:rsid w:val="00E8544C"/>
    <w:rsid w:val="00E90C84"/>
    <w:rsid w:val="00F55C93"/>
    <w:rsid w:val="00F759F1"/>
    <w:rsid w:val="00F76D02"/>
    <w:rsid w:val="00FA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1E72E-72A3-4EC4-9569-1D71F33A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C93"/>
    <w:rPr>
      <w:b/>
      <w:bCs/>
    </w:rPr>
  </w:style>
  <w:style w:type="character" w:customStyle="1" w:styleId="apple-converted-space">
    <w:name w:val="apple-converted-space"/>
    <w:basedOn w:val="a0"/>
    <w:rsid w:val="00F55C93"/>
  </w:style>
  <w:style w:type="character" w:styleId="a5">
    <w:name w:val="line number"/>
    <w:basedOn w:val="a0"/>
    <w:uiPriority w:val="99"/>
    <w:semiHidden/>
    <w:unhideWhenUsed/>
    <w:rsid w:val="006700F2"/>
  </w:style>
  <w:style w:type="paragraph" w:styleId="a6">
    <w:name w:val="Balloon Text"/>
    <w:basedOn w:val="a"/>
    <w:link w:val="a7"/>
    <w:uiPriority w:val="99"/>
    <w:semiHidden/>
    <w:unhideWhenUsed/>
    <w:rsid w:val="004C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4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Волжстрой</cp:lastModifiedBy>
  <cp:revision>5</cp:revision>
  <cp:lastPrinted>2015-02-18T11:56:00Z</cp:lastPrinted>
  <dcterms:created xsi:type="dcterms:W3CDTF">2015-03-31T10:06:00Z</dcterms:created>
  <dcterms:modified xsi:type="dcterms:W3CDTF">2015-04-16T09:53:00Z</dcterms:modified>
</cp:coreProperties>
</file>